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46FAE" w14:textId="2F09066B" w:rsidR="003456C3" w:rsidRPr="00125811" w:rsidRDefault="00125811" w:rsidP="00125811">
      <w:pPr>
        <w:jc w:val="center"/>
        <w:rPr>
          <w:b/>
          <w:bCs/>
          <w:sz w:val="28"/>
          <w:szCs w:val="28"/>
        </w:rPr>
      </w:pPr>
      <w:r w:rsidRPr="00125811">
        <w:rPr>
          <w:b/>
          <w:bCs/>
          <w:sz w:val="28"/>
          <w:szCs w:val="28"/>
        </w:rPr>
        <w:t>SPOLUPRÁCE 1. ROČNÍKU A MATEŘSKÉ ŠKOLY (Předškolní děti)</w:t>
      </w:r>
    </w:p>
    <w:p w14:paraId="0847F1EB" w14:textId="562155FC" w:rsidR="00125811" w:rsidRPr="00125811" w:rsidRDefault="00125811">
      <w:pPr>
        <w:rPr>
          <w:sz w:val="28"/>
          <w:szCs w:val="28"/>
        </w:rPr>
      </w:pPr>
      <w:r w:rsidRPr="00125811">
        <w:rPr>
          <w:sz w:val="28"/>
          <w:szCs w:val="28"/>
        </w:rPr>
        <w:t xml:space="preserve">V průběhu podzimních a zimních měsíců probíhala spolupráce žáků 1. ročníku základní školy s dětmi z mateřské školy, zaměřená na přípravu společného divadelního vystoupení. Cílem projektu bylo rozvíjet vzájemné vztahy mezi dětmi, podporovat </w:t>
      </w:r>
      <w:r w:rsidR="00EA3869">
        <w:rPr>
          <w:sz w:val="28"/>
          <w:szCs w:val="28"/>
        </w:rPr>
        <w:t xml:space="preserve">mezigenerační </w:t>
      </w:r>
      <w:r w:rsidRPr="00125811">
        <w:rPr>
          <w:sz w:val="28"/>
          <w:szCs w:val="28"/>
        </w:rPr>
        <w:t xml:space="preserve">setkávání a posilovat </w:t>
      </w:r>
      <w:r w:rsidR="00EA3869">
        <w:rPr>
          <w:sz w:val="28"/>
          <w:szCs w:val="28"/>
        </w:rPr>
        <w:t xml:space="preserve">jejich </w:t>
      </w:r>
      <w:r w:rsidRPr="00125811">
        <w:rPr>
          <w:sz w:val="28"/>
          <w:szCs w:val="28"/>
        </w:rPr>
        <w:t>sociální a komunikační dovednosti.</w:t>
      </w:r>
    </w:p>
    <w:p w14:paraId="2694FBE3" w14:textId="3C8FF22E" w:rsidR="00125811" w:rsidRPr="00125811" w:rsidRDefault="00125811">
      <w:pPr>
        <w:rPr>
          <w:sz w:val="28"/>
          <w:szCs w:val="28"/>
        </w:rPr>
      </w:pPr>
    </w:p>
    <w:p w14:paraId="794AA9D2" w14:textId="2206F0B4" w:rsidR="00125811" w:rsidRPr="00125811" w:rsidRDefault="00125811">
      <w:pPr>
        <w:rPr>
          <w:sz w:val="28"/>
          <w:szCs w:val="28"/>
        </w:rPr>
      </w:pPr>
      <w:r w:rsidRPr="00125811">
        <w:rPr>
          <w:sz w:val="28"/>
          <w:szCs w:val="28"/>
        </w:rPr>
        <w:t>Děti společně nacvičovaly jednoduché divadelní představení, které bylo určeno pro vystoupení v </w:t>
      </w:r>
      <w:r w:rsidR="00EA3869">
        <w:rPr>
          <w:sz w:val="28"/>
          <w:szCs w:val="28"/>
        </w:rPr>
        <w:t>H</w:t>
      </w:r>
      <w:r w:rsidRPr="00125811">
        <w:rPr>
          <w:sz w:val="28"/>
          <w:szCs w:val="28"/>
        </w:rPr>
        <w:t xml:space="preserve">otelu </w:t>
      </w:r>
      <w:r w:rsidR="00EA3869">
        <w:rPr>
          <w:sz w:val="28"/>
          <w:szCs w:val="28"/>
        </w:rPr>
        <w:t>P</w:t>
      </w:r>
      <w:r w:rsidRPr="00125811">
        <w:rPr>
          <w:sz w:val="28"/>
          <w:szCs w:val="28"/>
        </w:rPr>
        <w:t xml:space="preserve">od Akáty pro místní seniory a následně jako součást vánočního programu pro rodiče. Součástí vystoupení byly </w:t>
      </w:r>
      <w:r w:rsidR="00EA3869">
        <w:rPr>
          <w:sz w:val="28"/>
          <w:szCs w:val="28"/>
        </w:rPr>
        <w:t>v</w:t>
      </w:r>
      <w:r w:rsidRPr="00125811">
        <w:rPr>
          <w:sz w:val="28"/>
          <w:szCs w:val="28"/>
        </w:rPr>
        <w:t>ánočn</w:t>
      </w:r>
      <w:r w:rsidR="00EA3869">
        <w:rPr>
          <w:sz w:val="28"/>
          <w:szCs w:val="28"/>
        </w:rPr>
        <w:t>í</w:t>
      </w:r>
      <w:r w:rsidRPr="00125811">
        <w:rPr>
          <w:sz w:val="28"/>
          <w:szCs w:val="28"/>
        </w:rPr>
        <w:t xml:space="preserve"> koledy a písně. </w:t>
      </w:r>
    </w:p>
    <w:p w14:paraId="524B1B46" w14:textId="3743CE7B" w:rsidR="00125811" w:rsidRPr="00125811" w:rsidRDefault="00125811">
      <w:pPr>
        <w:rPr>
          <w:sz w:val="28"/>
          <w:szCs w:val="28"/>
        </w:rPr>
      </w:pPr>
      <w:r w:rsidRPr="00125811">
        <w:rPr>
          <w:sz w:val="28"/>
          <w:szCs w:val="28"/>
        </w:rPr>
        <w:t xml:space="preserve">Setkávání pro nácvik divadelního představení se uskutečňovalo </w:t>
      </w:r>
      <w:proofErr w:type="gramStart"/>
      <w:r w:rsidRPr="00125811">
        <w:rPr>
          <w:sz w:val="28"/>
          <w:szCs w:val="28"/>
        </w:rPr>
        <w:t>1-2x</w:t>
      </w:r>
      <w:proofErr w:type="gramEnd"/>
      <w:r w:rsidRPr="00125811">
        <w:rPr>
          <w:sz w:val="28"/>
          <w:szCs w:val="28"/>
        </w:rPr>
        <w:t xml:space="preserve"> týdně. Součástí projektu byla také </w:t>
      </w:r>
      <w:r w:rsidRPr="00125811">
        <w:rPr>
          <w:rStyle w:val="Siln"/>
          <w:sz w:val="28"/>
          <w:szCs w:val="28"/>
        </w:rPr>
        <w:t>výroba kulis a kostýmů</w:t>
      </w:r>
      <w:r w:rsidRPr="00125811">
        <w:rPr>
          <w:sz w:val="28"/>
          <w:szCs w:val="28"/>
        </w:rPr>
        <w:t>. Děti se pod vedením pedagogů zapojily do výtvarných a pracovních činností. Kulisy i kostýmy byly vytvořeny z dostupných materiálů a odpovídaly tematice vánočního příběhu.</w:t>
      </w:r>
    </w:p>
    <w:p w14:paraId="3F5513E2" w14:textId="3DE89EB7" w:rsidR="00125811" w:rsidRPr="00125811" w:rsidRDefault="00125811">
      <w:pPr>
        <w:rPr>
          <w:sz w:val="28"/>
          <w:szCs w:val="28"/>
        </w:rPr>
      </w:pPr>
    </w:p>
    <w:p w14:paraId="201DB59D" w14:textId="64ECFEFF" w:rsidR="00125811" w:rsidRDefault="00125811">
      <w:pPr>
        <w:rPr>
          <w:sz w:val="28"/>
          <w:szCs w:val="28"/>
        </w:rPr>
      </w:pPr>
      <w:r w:rsidRPr="00125811">
        <w:rPr>
          <w:sz w:val="28"/>
          <w:szCs w:val="28"/>
        </w:rPr>
        <w:t>Závěrečná vystoupení měla velmi pozitivní ohlas jak u seniorů, tak u rodičů. Projekt přispěl k posílení vztahů mezi školou, mateřskou školou a rodinami dětí a zároveň dětem přinesl radost z úspěšného společného díla.</w:t>
      </w:r>
    </w:p>
    <w:p w14:paraId="72FF5E44" w14:textId="49D04A8B" w:rsidR="006B0646" w:rsidRDefault="006B0646">
      <w:pPr>
        <w:rPr>
          <w:sz w:val="28"/>
          <w:szCs w:val="28"/>
        </w:rPr>
      </w:pPr>
    </w:p>
    <w:p w14:paraId="56C88971" w14:textId="12F060A6" w:rsidR="006B0646" w:rsidRPr="00125811" w:rsidRDefault="006B0646" w:rsidP="006B0646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Mgr. Markéta Bojková</w:t>
      </w:r>
    </w:p>
    <w:sectPr w:rsidR="006B0646" w:rsidRPr="00125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811"/>
    <w:rsid w:val="00125811"/>
    <w:rsid w:val="003456C3"/>
    <w:rsid w:val="006B0646"/>
    <w:rsid w:val="00A353CA"/>
    <w:rsid w:val="00EA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7E639"/>
  <w15:chartTrackingRefBased/>
  <w15:docId w15:val="{813B4007-7503-483E-BDF7-ADEB04FF9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1258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HP3</dc:creator>
  <cp:keywords/>
  <dc:description/>
  <cp:lastModifiedBy>Jana Kufová</cp:lastModifiedBy>
  <cp:revision>4</cp:revision>
  <dcterms:created xsi:type="dcterms:W3CDTF">2026-01-08T06:01:00Z</dcterms:created>
  <dcterms:modified xsi:type="dcterms:W3CDTF">2026-01-13T09:29:00Z</dcterms:modified>
</cp:coreProperties>
</file>